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ED" w:rsidRPr="00AC4F95" w:rsidRDefault="001978ED" w:rsidP="001978ED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  <w:lang w:val="el-GR"/>
        </w:rPr>
      </w:pPr>
      <w:r w:rsidRPr="00AC4F95">
        <w:rPr>
          <w:b/>
          <w:color w:val="595959" w:themeColor="text1" w:themeTint="A6"/>
          <w:sz w:val="24"/>
          <w:szCs w:val="24"/>
          <w:lang w:val="el-GR"/>
        </w:rPr>
        <w:t>ΠΟΛΥΧΩΡΟΣ ΠΟΛΙΤΙΣΜΟΥ</w:t>
      </w:r>
    </w:p>
    <w:p w:rsidR="001978ED" w:rsidRPr="00AC4F95" w:rsidRDefault="001978ED" w:rsidP="001978ED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  <w:lang w:val="el-GR"/>
        </w:rPr>
      </w:pPr>
      <w:r w:rsidRPr="00AC4F95">
        <w:rPr>
          <w:b/>
          <w:color w:val="595959" w:themeColor="text1" w:themeTint="A6"/>
          <w:sz w:val="24"/>
          <w:szCs w:val="24"/>
          <w:lang w:val="el-GR"/>
        </w:rPr>
        <w:t>ΤΗΣ ΠΡΩΗΝ ΣΧΟΛΗΣ ΤΕΧΝΩΝ ΚΙ ΕΠΑΓΓΕΛΜΑΤΩΝ ΧΑΜΙΔΙΕ ΙΣΛΑΧΑΝΕ</w:t>
      </w:r>
    </w:p>
    <w:p w:rsidR="001978ED" w:rsidRPr="00AC4F95" w:rsidRDefault="001978ED" w:rsidP="001978ED">
      <w:pPr>
        <w:spacing w:after="0" w:line="240" w:lineRule="auto"/>
        <w:jc w:val="center"/>
        <w:rPr>
          <w:b/>
          <w:color w:val="595959" w:themeColor="text1" w:themeTint="A6"/>
          <w:sz w:val="24"/>
          <w:szCs w:val="24"/>
          <w:lang w:val="el-GR"/>
        </w:rPr>
      </w:pPr>
      <w:r w:rsidRPr="00AC4F95">
        <w:rPr>
          <w:b/>
          <w:color w:val="595959" w:themeColor="text1" w:themeTint="A6"/>
          <w:sz w:val="24"/>
          <w:szCs w:val="24"/>
          <w:lang w:val="el-GR"/>
        </w:rPr>
        <w:t>Ελένης Ζωγράφου 3, Θεσσαλονίκη</w:t>
      </w:r>
    </w:p>
    <w:p w:rsidR="001978ED" w:rsidRPr="00AC4F95" w:rsidRDefault="001E0861" w:rsidP="00A91A1D">
      <w:pPr>
        <w:spacing w:after="0" w:line="240" w:lineRule="auto"/>
        <w:ind w:left="3600"/>
        <w:rPr>
          <w:color w:val="7F7F7F" w:themeColor="text1" w:themeTint="80"/>
          <w:sz w:val="24"/>
          <w:szCs w:val="24"/>
          <w:lang w:val="el-GR"/>
        </w:rPr>
      </w:pPr>
      <w:hyperlink r:id="rId4" w:history="1">
        <w:r w:rsidR="001978ED" w:rsidRPr="00AC4F95">
          <w:rPr>
            <w:rStyle w:val="-"/>
            <w:color w:val="7F7F7F" w:themeColor="text1" w:themeTint="80"/>
            <w:sz w:val="24"/>
            <w:szCs w:val="24"/>
            <w:lang w:val="en-US"/>
          </w:rPr>
          <w:t>www</w:t>
        </w:r>
        <w:r w:rsidR="001978ED" w:rsidRPr="00AC4F95">
          <w:rPr>
            <w:rStyle w:val="-"/>
            <w:color w:val="7F7F7F" w:themeColor="text1" w:themeTint="80"/>
            <w:sz w:val="24"/>
            <w:szCs w:val="24"/>
            <w:lang w:val="el-GR"/>
          </w:rPr>
          <w:t>.</w:t>
        </w:r>
        <w:proofErr w:type="spellStart"/>
        <w:r w:rsidR="001978ED" w:rsidRPr="00AC4F95">
          <w:rPr>
            <w:rStyle w:val="-"/>
            <w:color w:val="7F7F7F" w:themeColor="text1" w:themeTint="80"/>
            <w:sz w:val="24"/>
            <w:szCs w:val="24"/>
            <w:lang w:val="en-US"/>
          </w:rPr>
          <w:t>ppxi</w:t>
        </w:r>
        <w:proofErr w:type="spellEnd"/>
        <w:r w:rsidR="001978ED" w:rsidRPr="00AC4F95">
          <w:rPr>
            <w:rStyle w:val="-"/>
            <w:color w:val="7F7F7F" w:themeColor="text1" w:themeTint="80"/>
            <w:sz w:val="24"/>
            <w:szCs w:val="24"/>
            <w:lang w:val="el-GR"/>
          </w:rPr>
          <w:t>.</w:t>
        </w:r>
        <w:proofErr w:type="spellStart"/>
        <w:r w:rsidR="001978ED" w:rsidRPr="00AC4F95">
          <w:rPr>
            <w:rStyle w:val="-"/>
            <w:color w:val="7F7F7F" w:themeColor="text1" w:themeTint="80"/>
            <w:sz w:val="24"/>
            <w:szCs w:val="24"/>
            <w:lang w:val="en-US"/>
          </w:rPr>
          <w:t>gr</w:t>
        </w:r>
        <w:proofErr w:type="spellEnd"/>
      </w:hyperlink>
      <w:r w:rsidR="001978ED" w:rsidRPr="00AC4F95">
        <w:rPr>
          <w:color w:val="7F7F7F" w:themeColor="text1" w:themeTint="80"/>
          <w:sz w:val="24"/>
          <w:szCs w:val="24"/>
          <w:lang w:val="el-GR"/>
        </w:rPr>
        <w:t xml:space="preserve"> </w:t>
      </w:r>
    </w:p>
    <w:p w:rsidR="001978ED" w:rsidRPr="00144A69" w:rsidRDefault="001978ED" w:rsidP="001978ED">
      <w:pPr>
        <w:spacing w:after="0" w:line="240" w:lineRule="auto"/>
        <w:jc w:val="center"/>
        <w:rPr>
          <w:sz w:val="24"/>
          <w:szCs w:val="24"/>
          <w:lang w:val="el-GR"/>
        </w:rPr>
      </w:pPr>
    </w:p>
    <w:p w:rsidR="001978ED" w:rsidRDefault="001978ED" w:rsidP="001978ED">
      <w:pPr>
        <w:jc w:val="center"/>
        <w:rPr>
          <w:sz w:val="24"/>
          <w:szCs w:val="24"/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1040131" cy="500063"/>
            <wp:effectExtent l="19050" t="0" r="7619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85" cy="50302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ED" w:rsidRPr="00144A69" w:rsidRDefault="001978ED" w:rsidP="001978ED">
      <w:pPr>
        <w:jc w:val="center"/>
        <w:rPr>
          <w:b/>
          <w:color w:val="808080" w:themeColor="background1" w:themeShade="80"/>
          <w:sz w:val="28"/>
          <w:szCs w:val="28"/>
          <w:lang w:val="el-GR"/>
        </w:rPr>
      </w:pPr>
      <w:r w:rsidRPr="00144A69">
        <w:rPr>
          <w:b/>
          <w:color w:val="808080" w:themeColor="background1" w:themeShade="80"/>
          <w:sz w:val="28"/>
          <w:szCs w:val="28"/>
          <w:lang w:val="el-GR"/>
        </w:rPr>
        <w:t xml:space="preserve">Αντώνης </w:t>
      </w:r>
      <w:proofErr w:type="spellStart"/>
      <w:r w:rsidRPr="00144A69">
        <w:rPr>
          <w:b/>
          <w:color w:val="808080" w:themeColor="background1" w:themeShade="80"/>
          <w:sz w:val="28"/>
          <w:szCs w:val="28"/>
          <w:lang w:val="el-GR"/>
        </w:rPr>
        <w:t>Σουρούνης</w:t>
      </w:r>
      <w:proofErr w:type="spellEnd"/>
      <w:r w:rsidRPr="00144A69">
        <w:rPr>
          <w:b/>
          <w:color w:val="808080" w:themeColor="background1" w:themeShade="80"/>
          <w:sz w:val="28"/>
          <w:szCs w:val="28"/>
          <w:lang w:val="el-GR"/>
        </w:rPr>
        <w:t>: Μονοπάτια &amp; Θάλασσες</w:t>
      </w:r>
    </w:p>
    <w:p w:rsidR="00144A69" w:rsidRPr="00144A69" w:rsidRDefault="00144A69" w:rsidP="004D50FD">
      <w:pPr>
        <w:jc w:val="center"/>
        <w:rPr>
          <w:b/>
          <w:i/>
          <w:color w:val="404040" w:themeColor="text1" w:themeTint="BF"/>
          <w:sz w:val="28"/>
          <w:szCs w:val="28"/>
          <w:lang w:val="el-GR"/>
        </w:rPr>
      </w:pPr>
      <w:r w:rsidRPr="00144A69">
        <w:rPr>
          <w:b/>
          <w:i/>
          <w:color w:val="404040" w:themeColor="text1" w:themeTint="BF"/>
          <w:sz w:val="28"/>
          <w:szCs w:val="28"/>
          <w:lang w:val="el-GR"/>
        </w:rPr>
        <w:t>Το μπαστούνι</w:t>
      </w:r>
    </w:p>
    <w:p w:rsidR="00144A69" w:rsidRDefault="00144A69" w:rsidP="004D50FD">
      <w:pPr>
        <w:jc w:val="center"/>
        <w:rPr>
          <w:i/>
          <w:lang w:val="el-GR"/>
        </w:rPr>
      </w:pPr>
      <w:r>
        <w:rPr>
          <w:lang w:val="el-GR"/>
        </w:rPr>
        <w:t xml:space="preserve">Στο πλαίσιο της φετινής μας περιοδικής έκθεσης που είναι αφιερωμένη στο </w:t>
      </w:r>
      <w:r w:rsidR="005F28A1">
        <w:rPr>
          <w:lang w:val="el-GR"/>
        </w:rPr>
        <w:t xml:space="preserve">βραβευμένο </w:t>
      </w:r>
      <w:r>
        <w:rPr>
          <w:lang w:val="el-GR"/>
        </w:rPr>
        <w:t xml:space="preserve">συγγραφέα που γεννήθηκε και μεγάλωσε </w:t>
      </w:r>
      <w:r w:rsidR="005F28A1">
        <w:rPr>
          <w:lang w:val="el-GR"/>
        </w:rPr>
        <w:t>σ</w:t>
      </w:r>
      <w:r>
        <w:rPr>
          <w:lang w:val="el-GR"/>
        </w:rPr>
        <w:t xml:space="preserve">τη Θεσσαλονίκη, θα πραγματοποιηθεί στον </w:t>
      </w:r>
      <w:proofErr w:type="spellStart"/>
      <w:r>
        <w:rPr>
          <w:lang w:val="el-GR"/>
        </w:rPr>
        <w:t>Πολυχώρο</w:t>
      </w:r>
      <w:proofErr w:type="spellEnd"/>
      <w:r>
        <w:rPr>
          <w:lang w:val="el-GR"/>
        </w:rPr>
        <w:t xml:space="preserve"> εκπαιδευτικό πρόγραμμα</w:t>
      </w:r>
      <w:r w:rsidR="005F28A1">
        <w:rPr>
          <w:lang w:val="el-GR"/>
        </w:rPr>
        <w:t xml:space="preserve">, εμπνευσμένο από το μοναδικό </w:t>
      </w:r>
      <w:r>
        <w:rPr>
          <w:lang w:val="el-GR"/>
        </w:rPr>
        <w:t xml:space="preserve">παραμύθι </w:t>
      </w:r>
      <w:r w:rsidRPr="00E247BD">
        <w:rPr>
          <w:lang w:val="el-GR"/>
        </w:rPr>
        <w:t xml:space="preserve">(για μικρούς και μεγάλους) του Αντώνη </w:t>
      </w:r>
      <w:proofErr w:type="spellStart"/>
      <w:r w:rsidRPr="00E247BD">
        <w:rPr>
          <w:lang w:val="el-GR"/>
        </w:rPr>
        <w:t>Σουρούνη</w:t>
      </w:r>
      <w:proofErr w:type="spellEnd"/>
      <w:r w:rsidRPr="00E247BD">
        <w:rPr>
          <w:lang w:val="el-GR"/>
        </w:rPr>
        <w:t xml:space="preserve">: </w:t>
      </w:r>
      <w:r w:rsidRPr="00E247BD">
        <w:rPr>
          <w:i/>
          <w:lang w:val="el-GR"/>
        </w:rPr>
        <w:t>Το μπαστούνι.</w:t>
      </w:r>
    </w:p>
    <w:p w:rsidR="00144A69" w:rsidRDefault="00E247BD" w:rsidP="00A91A1D">
      <w:pPr>
        <w:spacing w:line="360" w:lineRule="auto"/>
        <w:jc w:val="center"/>
        <w:rPr>
          <w:lang w:val="el-GR"/>
        </w:rPr>
      </w:pPr>
      <w:r>
        <w:rPr>
          <w:lang w:val="el-GR"/>
        </w:rPr>
        <w:t>Είναι η</w:t>
      </w:r>
      <w:r w:rsidR="00144A69" w:rsidRPr="00E247BD">
        <w:rPr>
          <w:lang w:val="el-GR"/>
        </w:rPr>
        <w:t xml:space="preserve"> ιστορία ενός δέντρου που έγινε τραπέζι και μαθαίνει πώς να ζει με τέσσερα πόδια, που όμως </w:t>
      </w:r>
      <w:r w:rsidR="002A5E32">
        <w:rPr>
          <w:lang w:val="el-GR"/>
        </w:rPr>
        <w:t xml:space="preserve">δεν κινούνται. </w:t>
      </w:r>
      <w:r>
        <w:rPr>
          <w:lang w:val="el-GR"/>
        </w:rPr>
        <w:t xml:space="preserve">Μια </w:t>
      </w:r>
      <w:r w:rsidR="00144A69" w:rsidRPr="00E247BD">
        <w:rPr>
          <w:lang w:val="el-GR"/>
        </w:rPr>
        <w:t>ιστορία για άλλα δέντρα που έγιναν πολ</w:t>
      </w:r>
      <w:r>
        <w:rPr>
          <w:lang w:val="el-GR"/>
        </w:rPr>
        <w:t xml:space="preserve">υθρόνες, βιβλιοθήκες και πόρτες.  Μια ιστορία για </w:t>
      </w:r>
      <w:r w:rsidR="004D50FD">
        <w:rPr>
          <w:lang w:val="el-GR"/>
        </w:rPr>
        <w:t>τ</w:t>
      </w:r>
      <w:r>
        <w:rPr>
          <w:lang w:val="el-GR"/>
        </w:rPr>
        <w:t>ο</w:t>
      </w:r>
      <w:r w:rsidR="004D50FD">
        <w:rPr>
          <w:lang w:val="el-GR"/>
        </w:rPr>
        <w:t>ν</w:t>
      </w:r>
      <w:r>
        <w:rPr>
          <w:lang w:val="el-GR"/>
        </w:rPr>
        <w:t xml:space="preserve"> άνθρωπο</w:t>
      </w:r>
      <w:r w:rsidR="004D50FD">
        <w:rPr>
          <w:lang w:val="el-GR"/>
        </w:rPr>
        <w:t xml:space="preserve"> που όσα χρειάζεται  γύρω του </w:t>
      </w:r>
      <w:r>
        <w:rPr>
          <w:lang w:val="el-GR"/>
        </w:rPr>
        <w:t>τα καρφώνει</w:t>
      </w:r>
      <w:r w:rsidR="004D50FD">
        <w:rPr>
          <w:lang w:val="el-GR"/>
        </w:rPr>
        <w:t xml:space="preserve"> για να τα κρατήσει</w:t>
      </w:r>
      <w:r>
        <w:rPr>
          <w:lang w:val="el-GR"/>
        </w:rPr>
        <w:t>. Μία ιστορία για το τι μπορεί και θέλει το κάθε δέντρο να γίνει, τι μπορεί και θέλει να γίνει ο καθένας από μας</w:t>
      </w:r>
      <w:r w:rsidR="005F28A1">
        <w:rPr>
          <w:lang w:val="el-GR"/>
        </w:rPr>
        <w:t>…</w:t>
      </w:r>
    </w:p>
    <w:p w:rsidR="00E247BD" w:rsidRPr="00A91A1D" w:rsidRDefault="00A91A1D" w:rsidP="00144A69">
      <w:pPr>
        <w:jc w:val="center"/>
        <w:rPr>
          <w:lang w:val="en-US"/>
        </w:rPr>
      </w:pPr>
      <w:r w:rsidRPr="00A91A1D">
        <w:rPr>
          <w:noProof/>
          <w:lang w:val="el-GR" w:eastAsia="el-GR"/>
        </w:rPr>
        <w:drawing>
          <wp:inline distT="0" distB="0" distL="0" distR="0">
            <wp:extent cx="1752600" cy="2627858"/>
            <wp:effectExtent l="19050" t="0" r="0" b="0"/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33" cy="263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28A1" w:rsidRDefault="004D50FD" w:rsidP="00A91A1D">
      <w:pPr>
        <w:jc w:val="center"/>
        <w:rPr>
          <w:lang w:val="el-GR"/>
        </w:rPr>
      </w:pPr>
      <w:r>
        <w:rPr>
          <w:lang w:val="el-GR"/>
        </w:rPr>
        <w:t xml:space="preserve">Το εκπαιδευτικό πρόγραμμα θα προσφέρεται σε μαθητές πρωτοβάθμιας και δευτεροβάθμιας εκπαίδευσης, </w:t>
      </w:r>
      <w:r w:rsidR="005F28A1">
        <w:rPr>
          <w:lang w:val="el-GR"/>
        </w:rPr>
        <w:t xml:space="preserve">με ελεύθερη είσοδο, </w:t>
      </w:r>
      <w:r>
        <w:rPr>
          <w:lang w:val="el-GR"/>
        </w:rPr>
        <w:t xml:space="preserve">προσαρμοσμένο ανάλογα με τις ηλικίες και θα έχει βιωματικό χαρακτήρα, με τη χρήση </w:t>
      </w:r>
      <w:proofErr w:type="spellStart"/>
      <w:r>
        <w:rPr>
          <w:lang w:val="el-GR"/>
        </w:rPr>
        <w:t>θεατροπαιδαγωγικών</w:t>
      </w:r>
      <w:proofErr w:type="spellEnd"/>
      <w:r>
        <w:rPr>
          <w:lang w:val="el-GR"/>
        </w:rPr>
        <w:t xml:space="preserve"> μεθόδων (αφήγηση, παιχνίδι ρόλων, αυτοσχεδιασμό…)</w:t>
      </w:r>
    </w:p>
    <w:p w:rsidR="00D40A17" w:rsidRPr="00D40A17" w:rsidRDefault="00D40A17" w:rsidP="00D40A17">
      <w:pPr>
        <w:jc w:val="center"/>
        <w:rPr>
          <w:lang w:val="el-GR"/>
        </w:rPr>
      </w:pPr>
      <w:r>
        <w:rPr>
          <w:lang w:val="el-GR"/>
        </w:rPr>
        <w:t xml:space="preserve">Το πρόγραμμα θα προσφέρεται καθ’ όλη τη διάρκεια της έκθεσης: 15 Οκτωβρίου έως τέλος Δεκεμβρίου 2019  </w:t>
      </w:r>
    </w:p>
    <w:p w:rsidR="005F28A1" w:rsidRDefault="005F28A1" w:rsidP="005F28A1">
      <w:pPr>
        <w:spacing w:after="0" w:line="240" w:lineRule="auto"/>
        <w:jc w:val="center"/>
        <w:rPr>
          <w:lang w:val="el-GR"/>
        </w:rPr>
      </w:pPr>
      <w:r>
        <w:rPr>
          <w:lang w:val="el-GR"/>
        </w:rPr>
        <w:t>Απαραίτητες οι κρατήσεις στα τηλέφωνα: 2310.206.910, 2310.213.800</w:t>
      </w:r>
    </w:p>
    <w:p w:rsidR="00A91A1D" w:rsidRPr="00D40A17" w:rsidRDefault="005F28A1" w:rsidP="00A91A1D">
      <w:pPr>
        <w:spacing w:after="0" w:line="240" w:lineRule="auto"/>
        <w:jc w:val="center"/>
        <w:rPr>
          <w:lang w:val="el-GR"/>
        </w:rPr>
      </w:pPr>
      <w:r>
        <w:rPr>
          <w:lang w:val="el-GR"/>
        </w:rPr>
        <w:t xml:space="preserve">Υπεύθυνη προγράμματος: Αρετή </w:t>
      </w:r>
      <w:proofErr w:type="spellStart"/>
      <w:r>
        <w:rPr>
          <w:lang w:val="el-GR"/>
        </w:rPr>
        <w:t>Κονδυλίδου</w:t>
      </w:r>
      <w:proofErr w:type="spellEnd"/>
    </w:p>
    <w:p w:rsidR="00A91A1D" w:rsidRPr="00D40A17" w:rsidRDefault="00A91A1D" w:rsidP="00A91A1D">
      <w:pPr>
        <w:spacing w:after="0" w:line="240" w:lineRule="auto"/>
        <w:jc w:val="center"/>
        <w:rPr>
          <w:lang w:val="el-GR"/>
        </w:rPr>
      </w:pPr>
    </w:p>
    <w:p w:rsidR="001978ED" w:rsidRPr="00A91A1D" w:rsidRDefault="001978ED" w:rsidP="00A91A1D">
      <w:pPr>
        <w:spacing w:after="0" w:line="240" w:lineRule="auto"/>
        <w:jc w:val="center"/>
        <w:rPr>
          <w:sz w:val="20"/>
          <w:szCs w:val="20"/>
          <w:lang w:val="el-GR"/>
        </w:rPr>
      </w:pPr>
      <w:r w:rsidRPr="00A91A1D">
        <w:rPr>
          <w:color w:val="365F91" w:themeColor="accent1" w:themeShade="BF"/>
          <w:sz w:val="20"/>
          <w:szCs w:val="20"/>
          <w:lang w:val="el-GR"/>
        </w:rPr>
        <w:t>ΥΠΗΡΕΣΙΑ ΝΕΩΤΕΡΩΝ ΜΝΗΜΕΙΩΝ ΚΑΙ ΤΕΧΝΙΚΩΝ ΕΡΓΩΝ ΚΕΝΤΡΙΚΗΣ ΜΑΚΕΔΟΝΙΑΣ</w:t>
      </w:r>
    </w:p>
    <w:p w:rsidR="00BD2D1D" w:rsidRPr="00A91A1D" w:rsidRDefault="001978ED" w:rsidP="00A91A1D">
      <w:pPr>
        <w:spacing w:after="0" w:line="240" w:lineRule="auto"/>
        <w:jc w:val="center"/>
        <w:rPr>
          <w:color w:val="365F91" w:themeColor="accent1" w:themeShade="BF"/>
          <w:sz w:val="20"/>
          <w:szCs w:val="20"/>
          <w:lang w:val="en-US"/>
        </w:rPr>
      </w:pPr>
      <w:r w:rsidRPr="00A91A1D">
        <w:rPr>
          <w:color w:val="365F91" w:themeColor="accent1" w:themeShade="BF"/>
          <w:sz w:val="20"/>
          <w:szCs w:val="20"/>
          <w:lang w:val="el-GR"/>
        </w:rPr>
        <w:t>ΥΠΟΥΡΓΕΙΟ ΠΟΛΙΤΙΣΜΟΥ &amp; ΑΘΛΗΤΙΣΜΟΥ</w:t>
      </w:r>
    </w:p>
    <w:sectPr w:rsidR="00BD2D1D" w:rsidRPr="00A91A1D" w:rsidSect="00D40A17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8ED"/>
    <w:rsid w:val="00002381"/>
    <w:rsid w:val="00093916"/>
    <w:rsid w:val="0014344E"/>
    <w:rsid w:val="00144A69"/>
    <w:rsid w:val="001978ED"/>
    <w:rsid w:val="001E0861"/>
    <w:rsid w:val="002A5E32"/>
    <w:rsid w:val="002C41CD"/>
    <w:rsid w:val="004D50FD"/>
    <w:rsid w:val="00540688"/>
    <w:rsid w:val="00554C38"/>
    <w:rsid w:val="005F28A1"/>
    <w:rsid w:val="006D221C"/>
    <w:rsid w:val="00812E5F"/>
    <w:rsid w:val="00896072"/>
    <w:rsid w:val="00A91A1D"/>
    <w:rsid w:val="00AC4F95"/>
    <w:rsid w:val="00B2078F"/>
    <w:rsid w:val="00BD2D1D"/>
    <w:rsid w:val="00C10E22"/>
    <w:rsid w:val="00D40A17"/>
    <w:rsid w:val="00E247BD"/>
    <w:rsid w:val="00ED5487"/>
    <w:rsid w:val="00FC0646"/>
    <w:rsid w:val="00FD40C8"/>
    <w:rsid w:val="00F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ED"/>
    <w:rPr>
      <w:rFonts w:ascii="Calibri" w:eastAsia="Calibri" w:hAnsi="Calibri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78ED"/>
    <w:rPr>
      <w:rFonts w:ascii="Tahoma" w:eastAsia="Calibri" w:hAnsi="Tahoma" w:cs="Tahoma"/>
      <w:sz w:val="16"/>
      <w:szCs w:val="16"/>
      <w:lang w:val="fr-FR"/>
    </w:rPr>
  </w:style>
  <w:style w:type="character" w:styleId="-">
    <w:name w:val="Hyperlink"/>
    <w:basedOn w:val="a0"/>
    <w:uiPriority w:val="99"/>
    <w:unhideWhenUsed/>
    <w:rsid w:val="00197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ppx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ARETI</dc:creator>
  <cp:keywords/>
  <dc:description/>
  <cp:lastModifiedBy>ARETI</cp:lastModifiedBy>
  <cp:revision>11</cp:revision>
  <dcterms:created xsi:type="dcterms:W3CDTF">2019-09-19T07:13:00Z</dcterms:created>
  <dcterms:modified xsi:type="dcterms:W3CDTF">2019-09-25T07:25:00Z</dcterms:modified>
</cp:coreProperties>
</file>